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7-2026-02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eines Langarmmäher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leistung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